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D7" w:rsidRDefault="004A3C4D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Antrag auf Genehmigung eines Verpflichtungskredits «Lüterswil, Bündengasse/Rüdlenweg, Strassensanierung»</w:t>
      </w:r>
    </w:p>
    <w:p w:rsidR="00E623D7" w:rsidRDefault="004A3C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Ausgangslage</w:t>
      </w:r>
    </w:p>
    <w:p w:rsidR="00E623D7" w:rsidRDefault="004A3C4D">
      <w:pPr>
        <w:rPr>
          <w:sz w:val="24"/>
          <w:szCs w:val="24"/>
        </w:rPr>
      </w:pPr>
      <w:r>
        <w:rPr>
          <w:sz w:val="24"/>
          <w:szCs w:val="24"/>
        </w:rPr>
        <w:t xml:space="preserve">Die Werkleitungen in der Bündengasse und im Rüdlenweg müssen </w:t>
      </w:r>
      <w:r>
        <w:rPr>
          <w:sz w:val="24"/>
          <w:szCs w:val="24"/>
        </w:rPr>
        <w:t xml:space="preserve">saniert und ersetzt werden. Dies erfolgt mit dem laufenden Sanierungsprojekt der Hauptstrasse Ost. Zudem sind die Liegenschaften am Rüdlenweg heute nicht optimal mit </w:t>
      </w:r>
      <w:r>
        <w:rPr>
          <w:sz w:val="24"/>
          <w:szCs w:val="24"/>
        </w:rPr>
        <w:t>Werkleitungen erschlossen und für die Wasserversorgung fehlt eine Ringleitung. Der Zw</w:t>
      </w:r>
      <w:r>
        <w:rPr>
          <w:sz w:val="24"/>
          <w:szCs w:val="24"/>
        </w:rPr>
        <w:t>eckverband Wasserversorgung Mittlerer Bucheggberg sieht vor, die Wasserleitungen im Bereich Bündengasse/Rüdlenweg gleichzeitig mit der Abwasserleitung zu ersetzen. Aus diesen Gründen macht es Sinn, die Strassenabschnitte in der Bündengasse und im Rüdlenweg</w:t>
      </w:r>
      <w:r>
        <w:rPr>
          <w:sz w:val="24"/>
          <w:szCs w:val="24"/>
        </w:rPr>
        <w:t xml:space="preserve"> gleichzeitig zu sanieren. </w:t>
      </w:r>
    </w:p>
    <w:p w:rsidR="00E623D7" w:rsidRDefault="004A3C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Erwägungen</w:t>
      </w:r>
    </w:p>
    <w:p w:rsidR="00E623D7" w:rsidRDefault="004A3C4D">
      <w:pPr>
        <w:rPr>
          <w:sz w:val="24"/>
          <w:szCs w:val="24"/>
        </w:rPr>
      </w:pPr>
      <w:r>
        <w:rPr>
          <w:sz w:val="24"/>
          <w:szCs w:val="24"/>
        </w:rPr>
        <w:t>Der Gemeinderat Buchegg befürwortet die Strassensanierung in der Bündengasse und am Rüdlenweg und die Optimierung der Werkleitungen. Die Gesamtkosten für die Strassensanierung belaufen sich auf CHF 212'000. Es werden k</w:t>
      </w:r>
      <w:r>
        <w:rPr>
          <w:sz w:val="24"/>
          <w:szCs w:val="24"/>
        </w:rPr>
        <w:t xml:space="preserve">eine Grundeigentümerbeiträge fällig. </w:t>
      </w:r>
      <w:bookmarkStart w:id="0" w:name="_GoBack"/>
      <w:bookmarkEnd w:id="0"/>
      <w:r>
        <w:rPr>
          <w:sz w:val="24"/>
          <w:szCs w:val="24"/>
        </w:rPr>
        <w:t>Subventionen werden keine ausgerichtet.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623D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D7" w:rsidRDefault="004A3C4D">
            <w:pPr>
              <w:spacing w:before="120" w:after="12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Antrag</w:t>
            </w:r>
          </w:p>
          <w:p w:rsidR="00E623D7" w:rsidRDefault="004A3C4D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Gemeinderat beantragt der Gemeindeversammlung, den benötigten Verpflichtungskredit «Lüterswil, Bündengasse/Rüdlenweg, Strassensanierung» im Umfang von brutto CHF 212'00</w:t>
            </w:r>
            <w:r>
              <w:rPr>
                <w:sz w:val="24"/>
                <w:szCs w:val="24"/>
              </w:rPr>
              <w:t xml:space="preserve">0 zu genehmigen. Der Betrag ist im Investitionsbudget 2025 enthalten. </w:t>
            </w:r>
          </w:p>
          <w:p w:rsidR="00E623D7" w:rsidRDefault="004A3C4D">
            <w:pPr>
              <w:spacing w:before="120" w:after="12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Mühledorf, 16. Oktober 2024</w:t>
            </w:r>
          </w:p>
          <w:p w:rsidR="00E623D7" w:rsidRDefault="004A3C4D">
            <w:pPr>
              <w:spacing w:before="120" w:after="12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Für den Antrag:</w:t>
            </w:r>
          </w:p>
          <w:p w:rsidR="00E623D7" w:rsidRDefault="004A3C4D">
            <w:pPr>
              <w:spacing w:before="120" w:after="12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Der Gemeinderat</w:t>
            </w:r>
          </w:p>
        </w:tc>
      </w:tr>
    </w:tbl>
    <w:p w:rsidR="00E623D7" w:rsidRDefault="00E623D7">
      <w:pPr>
        <w:rPr>
          <w:sz w:val="24"/>
          <w:szCs w:val="24"/>
        </w:rPr>
      </w:pPr>
    </w:p>
    <w:sectPr w:rsidR="00E623D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3C4D">
      <w:pPr>
        <w:spacing w:after="0" w:line="240" w:lineRule="auto"/>
      </w:pPr>
      <w:r>
        <w:separator/>
      </w:r>
    </w:p>
  </w:endnote>
  <w:endnote w:type="continuationSeparator" w:id="0">
    <w:p w:rsidR="00000000" w:rsidRDefault="004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3C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A3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623D7"/>
    <w:rsid w:val="004A3C4D"/>
    <w:rsid w:val="00E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87AD0"/>
  <w15:docId w15:val="{87D3F02E-D9E3-4B22-B260-5B973341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de-CH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Stutz</dc:creator>
  <dc:description/>
  <cp:lastModifiedBy>Verena Meyer</cp:lastModifiedBy>
  <cp:revision>2</cp:revision>
  <dcterms:created xsi:type="dcterms:W3CDTF">2024-10-30T15:45:00Z</dcterms:created>
  <dcterms:modified xsi:type="dcterms:W3CDTF">2024-10-30T15:45:00Z</dcterms:modified>
</cp:coreProperties>
</file>